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10" w:rsidRDefault="00013910">
      <w:pPr>
        <w:widowControl w:val="0"/>
        <w:autoSpaceDE w:val="0"/>
        <w:autoSpaceDN w:val="0"/>
        <w:adjustRightInd w:val="0"/>
        <w:jc w:val="both"/>
        <w:outlineLvl w:val="0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18 апреля 2014 г. N 196-ПП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МЕРАХ ПО СОВЕРШЕНСТВОВАНИЮ ПОРЯДКА РАЗМЕЩЕНИЯ СЕЗОННЫХ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КАФЕ ПРИ СТАЦИОНАРНЫХ ПРЕДПРИЯТИЯХ ОБЩЕСТВЕННОГО ПИТАНИЯ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И </w:t>
      </w:r>
      <w:proofErr w:type="gramStart"/>
      <w:r>
        <w:rPr>
          <w:rFonts w:cs="Times New Roman"/>
          <w:b/>
          <w:bCs/>
          <w:szCs w:val="24"/>
        </w:rPr>
        <w:t>ВНЕСЕНИИ</w:t>
      </w:r>
      <w:proofErr w:type="gramEnd"/>
      <w:r>
        <w:rPr>
          <w:rFonts w:cs="Times New Roman"/>
          <w:b/>
          <w:bCs/>
          <w:szCs w:val="24"/>
        </w:rPr>
        <w:t xml:space="preserve"> ИЗМЕНЕНИЙ В ПОСТАНОВЛЕНИЕ ПРАВИТЕЛЬСТВА МОСКВЫ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16 ФЕВРАЛЯ 2012 Г. N 57-ПП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целях совершенствования правил обустройства сезонных кафе при стационарных предприятиях общественного питания в городе Москве Правительство Москвы постановляет: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Установить, что: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1.1. </w:t>
      </w:r>
      <w:proofErr w:type="gramStart"/>
      <w:r>
        <w:rPr>
          <w:rFonts w:cs="Times New Roman"/>
          <w:szCs w:val="24"/>
        </w:rPr>
        <w:t xml:space="preserve">Обустройство сезонных кафе при стационарных предприятиях общественного питания, включенных на день вступления в силу настоящего постановления в схему размещения нестационарных торговых объектов, подлежит приведению в соответствие с требованиями, установленными </w:t>
      </w:r>
      <w:hyperlink r:id="rId5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16 февраля 2012 г. N 57-ПП "О размещении сезонных кафе при стационарных предприятиях общественного питания" (в редакции настоящего постановления):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1.1.1. На территориях пешеходных зон общегородского значения города Москвы и в пределах внешних границ Бульварного кольца - в срок не позднее 60 дней со дня вступления в силу настоящего постановления.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1.1.2. На территории города Москвы в пределах внешних границ Третьего транспортного кольца - в срок не позднее 1 января 2015 г.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1.1.3. За пределами внешних границ Третьего транспортного кольца - в срок не позднее 1 января 2016 г.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1.2. </w:t>
      </w:r>
      <w:proofErr w:type="gramStart"/>
      <w:r>
        <w:rPr>
          <w:rFonts w:cs="Times New Roman"/>
          <w:szCs w:val="24"/>
        </w:rPr>
        <w:t>Предоставление государственной услуги "Включение сезонного кафе при стационарном предприятии общественного питания в схему размещения нестационарных торговых объектов (внесение изменений в схему размещения)" по запросам, поданным до дня вступления в силу настоящего постановления, в отношении которых решение о предоставлении государственной услуги либо об отказе в ее предоставлении на день вступления в силу настоящего постановления не принято, приостанавливается с повторным направлением представленных</w:t>
      </w:r>
      <w:proofErr w:type="gramEnd"/>
      <w:r>
        <w:rPr>
          <w:rFonts w:cs="Times New Roman"/>
          <w:szCs w:val="24"/>
        </w:rPr>
        <w:t xml:space="preserve"> заявителями проектов архитектурно-</w:t>
      </w:r>
      <w:proofErr w:type="gramStart"/>
      <w:r>
        <w:rPr>
          <w:rFonts w:cs="Times New Roman"/>
          <w:szCs w:val="24"/>
        </w:rPr>
        <w:t>художественных решений</w:t>
      </w:r>
      <w:proofErr w:type="gramEnd"/>
      <w:r>
        <w:rPr>
          <w:rFonts w:cs="Times New Roman"/>
          <w:szCs w:val="24"/>
        </w:rPr>
        <w:t xml:space="preserve"> оборудованных сборно-разборными (легковозводимыми) конструкциями сезонных кафе в Комитет по архитектуре и градостроительству города Москвы для подготовки заключений по ним в установленном порядке.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proofErr w:type="gramStart"/>
      <w:r>
        <w:rPr>
          <w:rFonts w:cs="Times New Roman"/>
          <w:szCs w:val="24"/>
        </w:rPr>
        <w:t xml:space="preserve">Внести изменения в </w:t>
      </w:r>
      <w:hyperlink r:id="rId6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16 февраля 2012 г. N 57-ПП "О размещении сезонных кафе при стационарных предприятиях общественного питания" (в редакции постановлений Правительства Москвы от 27 сентября 2012 г. N 525-ПП, от 7 мая 2013 г. N 285-ПП, от 14 августа 2013 г. N 531-ПП, от 28 января 2014 г. N 19-ПП):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2.1. </w:t>
      </w:r>
      <w:hyperlink r:id="rId7" w:history="1">
        <w:r>
          <w:rPr>
            <w:rFonts w:cs="Times New Roman"/>
            <w:color w:val="0000FF"/>
            <w:szCs w:val="24"/>
          </w:rPr>
          <w:t>Пункт 1.1</w:t>
        </w:r>
      </w:hyperlink>
      <w:r>
        <w:rPr>
          <w:rFonts w:cs="Times New Roman"/>
          <w:szCs w:val="24"/>
        </w:rPr>
        <w:t xml:space="preserve"> приложения 1 к постановлению дополнить абзацем в следующей редакции: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"Неотъемлемой частью настоящих Правил является Графическое приложение к Правилам (приложение к настоящим Правилам)</w:t>
      </w:r>
      <w:proofErr w:type="gramStart"/>
      <w:r>
        <w:rPr>
          <w:rFonts w:cs="Times New Roman"/>
          <w:szCs w:val="24"/>
        </w:rPr>
        <w:t>."</w:t>
      </w:r>
      <w:proofErr w:type="gramEnd"/>
      <w:r>
        <w:rPr>
          <w:rFonts w:cs="Times New Roman"/>
          <w:szCs w:val="24"/>
        </w:rPr>
        <w:t>.</w:t>
      </w:r>
    </w:p>
    <w:p w:rsidR="00013910" w:rsidRDefault="0001391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Пункт 2.2 вступает в силу в отношении сезонных кафе при стационарных предприятиях общественного питания, включенных на день вступления в силу настоящего постановления в схему размещения нестационарных торговых объектов, расположенных за пределами внешних границ Бульварного кольца в пределах внешних границ Третьего транспортного кольца, с 1 января 2015 года (</w:t>
      </w:r>
      <w:hyperlink w:anchor="Par100" w:history="1">
        <w:r>
          <w:rPr>
            <w:rFonts w:cs="Times New Roman"/>
            <w:color w:val="0000FF"/>
            <w:szCs w:val="24"/>
          </w:rPr>
          <w:t>пункт 4.1</w:t>
        </w:r>
      </w:hyperlink>
      <w:r>
        <w:rPr>
          <w:rFonts w:cs="Times New Roman"/>
          <w:szCs w:val="24"/>
        </w:rPr>
        <w:t xml:space="preserve"> данного </w:t>
      </w:r>
      <w:r>
        <w:rPr>
          <w:rFonts w:cs="Times New Roman"/>
          <w:szCs w:val="24"/>
        </w:rPr>
        <w:lastRenderedPageBreak/>
        <w:t>документа).</w:t>
      </w:r>
      <w:proofErr w:type="gramEnd"/>
    </w:p>
    <w:p w:rsidR="00013910" w:rsidRDefault="0001391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2.2 вступает в силу в отношении сезонных кафе при стационарных предприятиях общественного питания, включенных на день вступления в силу настоящего постановления в схему размещения нестационарных торговых объектов, расположенных за пределами внешних границ Третьего транспортного кольца, с 1 января 2016 (</w:t>
      </w:r>
      <w:hyperlink w:anchor="Par101" w:history="1">
        <w:r>
          <w:rPr>
            <w:rFonts w:cs="Times New Roman"/>
            <w:color w:val="0000FF"/>
            <w:szCs w:val="24"/>
          </w:rPr>
          <w:t>пункт 4.2</w:t>
        </w:r>
      </w:hyperlink>
      <w:r>
        <w:rPr>
          <w:rFonts w:cs="Times New Roman"/>
          <w:szCs w:val="24"/>
        </w:rPr>
        <w:t xml:space="preserve"> данного документа).</w:t>
      </w:r>
    </w:p>
    <w:p w:rsidR="00013910" w:rsidRDefault="0001391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" w:name="Par26"/>
      <w:bookmarkEnd w:id="1"/>
      <w:r>
        <w:rPr>
          <w:rFonts w:cs="Times New Roman"/>
          <w:szCs w:val="24"/>
        </w:rPr>
        <w:t xml:space="preserve">2.2. </w:t>
      </w:r>
      <w:hyperlink r:id="rId8" w:history="1">
        <w:r>
          <w:rPr>
            <w:rFonts w:cs="Times New Roman"/>
            <w:color w:val="0000FF"/>
            <w:szCs w:val="24"/>
          </w:rPr>
          <w:t>Пункт 1.9</w:t>
        </w:r>
      </w:hyperlink>
      <w:r>
        <w:rPr>
          <w:rFonts w:cs="Times New Roman"/>
          <w:szCs w:val="24"/>
        </w:rPr>
        <w:t xml:space="preserve"> приложения 1 к постановлению изложить в следующей редакции: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"1.9. Размещение сезонного (летнего) кафе осуществляется согласно проекту архитектурно-художественного решения, указанному в уведомлении о включении сезонного (летнего) кафе в схему размещения нестационарных торговых объектов (о внесении изменений в схему размещения нестационарных торговых объектов)</w:t>
      </w:r>
      <w:proofErr w:type="gramStart"/>
      <w:r>
        <w:rPr>
          <w:rFonts w:cs="Times New Roman"/>
          <w:szCs w:val="24"/>
        </w:rPr>
        <w:t>."</w:t>
      </w:r>
      <w:proofErr w:type="gramEnd"/>
      <w:r>
        <w:rPr>
          <w:rFonts w:cs="Times New Roman"/>
          <w:szCs w:val="24"/>
        </w:rPr>
        <w:t>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 В </w:t>
      </w:r>
      <w:hyperlink r:id="rId9" w:history="1">
        <w:r>
          <w:rPr>
            <w:rFonts w:cs="Times New Roman"/>
            <w:color w:val="0000FF"/>
            <w:szCs w:val="24"/>
          </w:rPr>
          <w:t>подпунктах 1</w:t>
        </w:r>
      </w:hyperlink>
      <w:r>
        <w:rPr>
          <w:rFonts w:cs="Times New Roman"/>
          <w:szCs w:val="24"/>
        </w:rPr>
        <w:t xml:space="preserve"> и </w:t>
      </w:r>
      <w:hyperlink r:id="rId10" w:history="1">
        <w:r>
          <w:rPr>
            <w:rFonts w:cs="Times New Roman"/>
            <w:color w:val="0000FF"/>
            <w:szCs w:val="24"/>
          </w:rPr>
          <w:t>4 пункта 1.10</w:t>
        </w:r>
      </w:hyperlink>
      <w:r>
        <w:rPr>
          <w:rFonts w:cs="Times New Roman"/>
          <w:szCs w:val="24"/>
        </w:rPr>
        <w:t xml:space="preserve"> приложения 1 к постановлению слова "(в случае, предусмотренном пунктом 3.4 настоящих Правил)" исключить.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2.4. В </w:t>
      </w:r>
      <w:hyperlink r:id="rId11" w:history="1">
        <w:r>
          <w:rPr>
            <w:rFonts w:cs="Times New Roman"/>
            <w:color w:val="0000FF"/>
            <w:szCs w:val="24"/>
          </w:rPr>
          <w:t>пункте 1.12.3</w:t>
        </w:r>
      </w:hyperlink>
      <w:r>
        <w:rPr>
          <w:rFonts w:cs="Times New Roman"/>
          <w:szCs w:val="24"/>
        </w:rPr>
        <w:t xml:space="preserve"> приложения 1 к постановлению слова ", а также нарушение проекта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оборудованного сборно-разборными (легковозводимыми) конструкциями сезонного (летнего) кафе (в случае, предусмотренном пунктом 3.4 настоящих Правил)" исключить.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2.5. </w:t>
      </w:r>
      <w:hyperlink r:id="rId12" w:history="1">
        <w:r>
          <w:rPr>
            <w:rFonts w:cs="Times New Roman"/>
            <w:color w:val="0000FF"/>
            <w:szCs w:val="24"/>
          </w:rPr>
          <w:t>Приложение 1</w:t>
        </w:r>
      </w:hyperlink>
      <w:r>
        <w:rPr>
          <w:rFonts w:cs="Times New Roman"/>
          <w:szCs w:val="24"/>
        </w:rPr>
        <w:t xml:space="preserve"> к постановлению дополнить пунктом 1.12.7 в следующей редакции: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"1.12.7. Несоответствие сезонного (летнего) кафе установленным требованиям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2.6. </w:t>
      </w:r>
      <w:hyperlink r:id="rId13" w:history="1">
        <w:r>
          <w:rPr>
            <w:rFonts w:cs="Times New Roman"/>
            <w:color w:val="0000FF"/>
            <w:szCs w:val="24"/>
          </w:rPr>
          <w:t>Пункт 2.3</w:t>
        </w:r>
      </w:hyperlink>
      <w:r>
        <w:rPr>
          <w:rFonts w:cs="Times New Roman"/>
          <w:szCs w:val="24"/>
        </w:rPr>
        <w:t xml:space="preserve"> приложения 1 к постановлению дополнить абзацем в следующей редакции: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"Площадь сезонного (летнего) кафе не может превышать площадь стационарного предприятия общественного питания, при котором оно размещается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2.7. </w:t>
      </w:r>
      <w:hyperlink r:id="rId14" w:history="1">
        <w:r>
          <w:rPr>
            <w:rFonts w:cs="Times New Roman"/>
            <w:color w:val="0000FF"/>
            <w:szCs w:val="24"/>
          </w:rPr>
          <w:t>Раздел 3</w:t>
        </w:r>
      </w:hyperlink>
      <w:r>
        <w:rPr>
          <w:rFonts w:cs="Times New Roman"/>
          <w:szCs w:val="24"/>
        </w:rPr>
        <w:t xml:space="preserve"> приложения 1 к постановлению изложить в следующей редакции: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"3. Требования к обустройству сезонных кафе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при стационарных предприятиях общественного питания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 При обустройстве сезонных (летних) кафе используются сборно-разборные (легковозводимые) конструкции (далее - элементы оборудования).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3.2. </w:t>
      </w:r>
      <w:proofErr w:type="gramStart"/>
      <w:r>
        <w:rPr>
          <w:rFonts w:cs="Times New Roman"/>
          <w:szCs w:val="24"/>
        </w:rPr>
        <w:t>Элементами оборудования сезонных (летних) кафе являются: технологические настилы, зонты, мебель, маркизы, декоративные ограждения, осветительные и обогревательные приборы, элементы вертикального и контейнерного озеленения, цветочницы, шпалеры, торгово-технологическое оборудование.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 Для размещения сезонного (летнего) кафе требуется проект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сезонного (летнего) кафе.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Проект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сезонного (летнего) кафе в порядке, установленном Правительством Москвы, подлежит согласованию с Комитетом по архитектуре и градостроительству города Москвы.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Критериями оценки проекта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сезонного (летнего) кафе на соответствие внешнему архитектурно-художественному облику города Москвы являются: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обеспечение сохранности внешнего архитектурно-художественного облика города Москвы;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- соответствие местоположения и эстетических характеристик сезонного (летнего) кафе (тип используемого оборудования, его форма, параметры (размеры), пропорции, колористическое решение, масштаб и др.) колористическому решению фасадов и стилистике объекта (классика, ампир, модерн, барокко и т.д.), в котором размещено соответствующее стационарное предприятие общественного питания, а также архитектурно-градостроительному решению окружающей застройки и особенностям благоустройства прилегающей территории;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привязка размещаемого оборудования сезонного (летнего) кафе к архитектурным </w:t>
      </w:r>
      <w:r>
        <w:rPr>
          <w:rFonts w:cs="Times New Roman"/>
          <w:szCs w:val="24"/>
        </w:rPr>
        <w:lastRenderedPageBreak/>
        <w:t>элементам фасадов объекта, в котором размещено стационарное предприятие общественного питания;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соблюдение единой </w:t>
      </w:r>
      <w:proofErr w:type="gramStart"/>
      <w:r>
        <w:rPr>
          <w:rFonts w:cs="Times New Roman"/>
          <w:szCs w:val="24"/>
        </w:rPr>
        <w:t>линии размещения крайних точек выступа элементов оборудования</w:t>
      </w:r>
      <w:proofErr w:type="gramEnd"/>
      <w:r>
        <w:rPr>
          <w:rFonts w:cs="Times New Roman"/>
          <w:szCs w:val="24"/>
        </w:rPr>
        <w:t xml:space="preserve"> сезонных (летних) кафе относительно горизонтальной плоскости фасада.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 Обустройство сезонных (летних) кафе осуществляется с учетом необходимости обеспечения его доступности для маломобильных групп населения (путем использования пандусов, поручней, специальных тактильных и сигнальных маркировок).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 При оборудовании сезонных (летних) кафе не допускается: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3.5.1. Использование кирпича, строительных блоков и плит, монолитного бетона, железобетона, стальных профилированных листов, баннерной ткани.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3.5.2. Прокладка подземных инженерных коммуникаций и проведение строительно-монтажных работ капитального характера.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3.5.3. Заполнение пространства между элементами оборудования при помощи оконных и дверных блоков (рамное остекление), сплошных металлических панелей, сайдинг-панелей и остекления.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3.5.4. Использование для облицовки элементов оборудования кафе и навеса полиэтиленового пленочного покрытия, черепицы, металлочерепицы, металла, а также рубероида, асбестоцементных плит.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3.6. </w:t>
      </w:r>
      <w:proofErr w:type="gramStart"/>
      <w:r>
        <w:rPr>
          <w:rFonts w:cs="Times New Roman"/>
          <w:szCs w:val="24"/>
        </w:rPr>
        <w:t>В случае размещения нескольких сезонных (летних) кафе при стационарных предприятиях общественного питания, принадлежащих разным хозяйствующим субъектам и расположенных в одном здании, строении, сооружении, конструкции сезонных (летних) кафе должны быть выполнены в едином архитектурно-художественном решении (единые материалы конструкции, взаимосвязанное колористическое решение) с соблюдением единой линии размещения крайних точек выступа элементов оборудования сезонного (летнего) кафе относительно горизонтальной плоскости фасада.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3.7. </w:t>
      </w:r>
      <w:proofErr w:type="gramStart"/>
      <w:r>
        <w:rPr>
          <w:rFonts w:cs="Times New Roman"/>
          <w:szCs w:val="24"/>
        </w:rPr>
        <w:t>Элементы оборудования, используемые при обустройстве сезонного (летнего) кафе, должны быть выполнены в едином архитектурно-художественном решении с учетом колористического решения фасадов и стилистики здания, строения, сооружения, в котором размещено стационарное предприятие общественного питания, а также архитектурно-градостроительного решения окружающей застройки и особенностей благоустройства прилегающей территории.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3.8. Элементы оборудования сезонного (летнего) кафе размещаются в границах места его размещения, установленных генеральным планом участка в соответствии с пунктом 1.7.2 настоящих Правил.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Нарушение указанных границ при размещении сезонного (летнего) кафе не допускается.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3.9. Допускается размещение элементов оборудования сезонного (летнего) кафе с заглублением элементов их крепления до 0,30 м.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3.10. Зонты, используемые при обустройстве сезонного (летнего) кафе, могут быть как однокупольными, так и многокупольными с центральной опорой: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3.10.1. Высота зонтов не должна превышать высоту первого этажа (линии перекрытий между первым и вторым этажами) здания, строения, сооружения, занимаемого стационарным предприятием общественного питания.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3.10.2. Материалом каркаса устраиваемых зонтов может быть металл, дерево (обработанное, окрашенное), а также композитные материалы. В качестве материала покрытия используется синтетическая ткань (полиэстер).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3.10.3. Для обустройства зонтов сезонного (летнего) кафе рекомендуется использовать материалы пастельных тонов.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3.10.4. При обустройстве сезонных (летних) кафе не допускается использование шатров.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3.11. </w:t>
      </w:r>
      <w:proofErr w:type="gramStart"/>
      <w:r>
        <w:rPr>
          <w:rFonts w:cs="Times New Roman"/>
          <w:szCs w:val="24"/>
        </w:rPr>
        <w:t>В составе мебели, используемой при обустройстве сезонного (летнего) кафе, могут использоваться столы, стулья, кресла, диваны и т.д.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Использование дачной, садовой и интерьерной мебели для обустройства сезонного (летнего) кафе не допускается.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3.12. Конструкции маркиз, используемых при обустройстве сезонного (летнего) кафе, могут быть односторонние (с креплением непосредственно на фасаде здания, строения, сооружения) либо двусторонние с соответствующим креплением к основанию.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обустройства маркиз сезонного (летнего) кафе рекомендуется использовать материалы пастельных тонов.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3.13. Декоративные ограждения, используемые при обустройстве сезонного (летнего) кафе, размещаются в одну линию в границах места размещения сезонного (летнего) кафе. При этом: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3.13.1. Высота декоративных ограждений, используемых при обустройстве сезонных летних (кафе), не может быть менее 0,60 м (за исключением случаев устройства контейнеров под озеленение, выполняющих функцию ограждения) и превышать 0,90 м (за исключением случаев, предусмотренных в пункте 3.13.2 настоящих Правил).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3.13.2. При обустройстве сезонных (летних) кафе допускается использование раздвижных, складных декоративных ограждений высотой в собранном (складном) состоянии не более 0,90 м и в разобранном - 1,80 м.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3.13.3. Конструкции декоративных ограждений, устраиваемых на асфальтобетонном покрытии (покрытии из тротуарной плитки), должны быть выполнены из жестких секций, скрепленных между собой элементами, обеспечивающими их устойчивость.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Конструкции декоративных ограждений не должны содержать элементов, создающих угрозу безопасности пешеходного движения.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3.13.4. В качестве декоративных ограждений не допускается использование глухих конструкций (за исключением случаев устройства контейнеров под озеленение, выполняющих функцию ограждения), а также инвентарных металлических ограждений.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3.13.5. Материалы конструкций секций декоративных ограждений должны быть прочными и износостойкими.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3.14. Элементы вертикального и контейнерного озеленения, используемые при обустройстве сезонного (летнего) кафе, должны быть устойчивыми. При этом: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3.14.1. Запрещается использование контейнеров для озеленения, изготовленных из легко бьющихся, пачкающихся материалов, а также стекла, строительного бетона, необработанного металла и пластика.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3.14.2. Использование контейнеров для озеленения со сливным отверстием не допускается.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3.14.3. Для организации озеленения сезонного (летнего) кафе допускается использование подвесных контейнеров, в том числе путем их размещения на декоративных ограждениях.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этом высота декоративного ограждения с размещенными на них контейнерами не может превышать 0,90 м.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3.15. Высота шпалер, используемых для обустройства сезонного (летнего) кафе, не должна превышать 1,50 м.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Устройство шпалер на фасады здания, строения, сооружения, в котором размещено стационарное предприятие общественного питания, не допускается.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3.16. Для обеспечения устойчивости элементов оборудования при устройстве сезонного (летнего) кафе допускается организация технологического настила высотой не более 0,45 м от отметки тротуара до верхней отметки пола технологического настила. При этом: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3.16.1. Технологические настилы устраиваются на территории, имеющей уклон более 3 процентов (включительно), для целей ее выравнивания.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3.16.2. Устройство технологических настилов при уклоне территории менее 3 процентов допускается в следующих случаях: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 целях изоляции элементов крепления и элементов оборудования;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- для прокладки сетей электроснабжения в соответствии с требованиями пожарной безопасности;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для организации ливнестока с поверхности тротуара.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3.16.3. Вне зависимости от угла наклона территории, на которой размещается сезонное (</w:t>
      </w:r>
      <w:proofErr w:type="gramStart"/>
      <w:r>
        <w:rPr>
          <w:rFonts w:cs="Times New Roman"/>
          <w:szCs w:val="24"/>
        </w:rPr>
        <w:t xml:space="preserve">летнее) </w:t>
      </w:r>
      <w:proofErr w:type="gramEnd"/>
      <w:r>
        <w:rPr>
          <w:rFonts w:cs="Times New Roman"/>
          <w:szCs w:val="24"/>
        </w:rPr>
        <w:t>кафе, осуществляется устройство технологического настила при неудовлетворительном состоянии покрытия территории в границах места размещения сезонного (летнего) кафе (разрушенное асфальтобетонное покрытие или покрытие тротуарной плиткой, наличие трещин, выбоин и т.д.).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3.16.4. Лестничные сходы с технологического настила устраиваются в границах места размещения сезонного (летнего) кафе, установленных генеральным планом участка в соответствии с пунктом 1.7.2 настоящих Правил.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этом ширина устраиваемых лестниц не должна быть менее 0,90 м.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3.16.5. Доступ маломобильных групп населения на технологический настил обеспечивается путем применения пандусов с максимальным уклоном 5 процентов.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Допускается использование конструкций съемных пандусов.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3.17. Сборно-разборные (легковозводимые) конструкции, используемые для обустройства сезонных (летних) кафе, могут быть исключительно заводского изготовления.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3.18. Высота элементов оборудования сезонного (летнего) кафе не должна превышать высоту первого этажа (линии перекрытий между первым и вторым этажами) здания, строения, сооружения, занимаемого стационарным предприятием общественного питания.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3.19. </w:t>
      </w:r>
      <w:proofErr w:type="gramStart"/>
      <w:r>
        <w:rPr>
          <w:rFonts w:cs="Times New Roman"/>
          <w:szCs w:val="24"/>
        </w:rPr>
        <w:t xml:space="preserve">Не допускается использование элементов оборудования сезонных (летних) кафе для размещения рекламных и информационных конструкций, а также иных конструкций (оборудования), не относящихся к целям деятельности сезонного (летнего) кафе по организации дополнительного обслуживания питанием и отдыха потребителей (за исключением случаев размещения информационных конструкций путем нанесения надписей на маркизы и зонты, используемые для обустройства данного сезонного кафе в соответствии с </w:t>
      </w:r>
      <w:hyperlink r:id="rId15" w:history="1">
        <w:r>
          <w:rPr>
            <w:rFonts w:cs="Times New Roman"/>
            <w:color w:val="0000FF"/>
            <w:szCs w:val="24"/>
          </w:rPr>
          <w:t>Правилами</w:t>
        </w:r>
      </w:hyperlink>
      <w:r>
        <w:rPr>
          <w:rFonts w:cs="Times New Roman"/>
          <w:szCs w:val="24"/>
        </w:rPr>
        <w:t xml:space="preserve"> размещения и</w:t>
      </w:r>
      <w:proofErr w:type="gramEnd"/>
      <w:r>
        <w:rPr>
          <w:rFonts w:cs="Times New Roman"/>
          <w:szCs w:val="24"/>
        </w:rPr>
        <w:t xml:space="preserve"> содержания информационных конструкций в городе Москве, </w:t>
      </w:r>
      <w:proofErr w:type="gramStart"/>
      <w:r>
        <w:rPr>
          <w:rFonts w:cs="Times New Roman"/>
          <w:szCs w:val="24"/>
        </w:rPr>
        <w:t>утвержденными</w:t>
      </w:r>
      <w:proofErr w:type="gramEnd"/>
      <w:r>
        <w:rPr>
          <w:rFonts w:cs="Times New Roman"/>
          <w:szCs w:val="24"/>
        </w:rPr>
        <w:t xml:space="preserve"> Правительством Москвы).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3.20. Элементы оборудования сезонных (летних) кафе должны содержаться в технически исправном состоянии, быть очищенными от грязи и иного мусора.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 допускается наличие на элементах оборудования механических повреждений, прорывов размещаемых на них полотен, а также нарушение целостности конструкций. Металлические элементы конструкций, оборудования должны быть очищены от ржавчины и окрашены</w:t>
      </w:r>
      <w:proofErr w:type="gramStart"/>
      <w:r>
        <w:rPr>
          <w:rFonts w:cs="Times New Roman"/>
          <w:szCs w:val="24"/>
        </w:rPr>
        <w:t>."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2.8. </w:t>
      </w:r>
      <w:hyperlink r:id="rId16" w:history="1">
        <w:r>
          <w:rPr>
            <w:rFonts w:cs="Times New Roman"/>
            <w:color w:val="0000FF"/>
            <w:szCs w:val="24"/>
          </w:rPr>
          <w:t>Приложение 1</w:t>
        </w:r>
      </w:hyperlink>
      <w:r>
        <w:rPr>
          <w:rFonts w:cs="Times New Roman"/>
          <w:szCs w:val="24"/>
        </w:rPr>
        <w:t xml:space="preserve"> к постановлению дополнить приложением к Правилам в редакции согласно </w:t>
      </w:r>
      <w:hyperlink w:anchor="Par116" w:history="1">
        <w:r>
          <w:rPr>
            <w:rFonts w:cs="Times New Roman"/>
            <w:color w:val="0000FF"/>
            <w:szCs w:val="24"/>
          </w:rPr>
          <w:t>приложению</w:t>
        </w:r>
      </w:hyperlink>
      <w:r>
        <w:rPr>
          <w:rFonts w:cs="Times New Roman"/>
          <w:szCs w:val="24"/>
        </w:rPr>
        <w:t xml:space="preserve"> к настоящему постановлению.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  <w:hyperlink r:id="rId17" w:history="1">
        <w:proofErr w:type="gramStart"/>
        <w:r>
          <w:rPr>
            <w:rFonts w:cs="Times New Roman"/>
            <w:color w:val="0000FF"/>
            <w:szCs w:val="24"/>
          </w:rPr>
          <w:t>Пункт 1.9</w:t>
        </w:r>
      </w:hyperlink>
      <w:r>
        <w:rPr>
          <w:rFonts w:cs="Times New Roman"/>
          <w:szCs w:val="24"/>
        </w:rPr>
        <w:t xml:space="preserve"> приложения 1 к постановлению Правительства Москвы от 16 февраля 2012 г. N 57-ПП "О размещении сезонных кафе при стационарных предприятиях общественного питания" применяется в отношении сезонных кафе при стационарных предприятиях общественного питания, включенных на день вступления в силу настоящего постановления в схему размещения нестационарных торговых объектов, расположенных на территориях пешеходных зон общегородского значения города Москвы и в пределах</w:t>
      </w:r>
      <w:proofErr w:type="gramEnd"/>
      <w:r>
        <w:rPr>
          <w:rFonts w:cs="Times New Roman"/>
          <w:szCs w:val="24"/>
        </w:rPr>
        <w:t xml:space="preserve"> внешних границ Бульварного кольца, с 1 января 2015 г.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 </w:t>
      </w:r>
      <w:hyperlink w:anchor="Par26" w:history="1">
        <w:r>
          <w:rPr>
            <w:rFonts w:cs="Times New Roman"/>
            <w:color w:val="0000FF"/>
            <w:szCs w:val="24"/>
          </w:rPr>
          <w:t>Пункт 2.2</w:t>
        </w:r>
      </w:hyperlink>
      <w:r>
        <w:rPr>
          <w:rFonts w:cs="Times New Roman"/>
          <w:szCs w:val="24"/>
        </w:rPr>
        <w:t xml:space="preserve"> настоящего постановления вступает в силу в отношении сезонных кафе при стационарных предприятиях общественного питания, включенных на день вступления в силу настоящего постановления в схему размещения нестационарных торговых объектов: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" w:name="Par100"/>
      <w:bookmarkEnd w:id="2"/>
      <w:r>
        <w:rPr>
          <w:rFonts w:cs="Times New Roman"/>
          <w:szCs w:val="24"/>
        </w:rPr>
        <w:t>4.1. Расположенных за пределами внешних границ Бульварного кольца в пределах внешних границ Третьего транспортного кольца, с 1 января 2015 г.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" w:name="Par101"/>
      <w:bookmarkEnd w:id="3"/>
      <w:r>
        <w:rPr>
          <w:rFonts w:cs="Times New Roman"/>
          <w:szCs w:val="24"/>
        </w:rPr>
        <w:t xml:space="preserve">4.2. Расположенных за пределами внешних границ Третьего транспортного кольца, с </w:t>
      </w:r>
      <w:r>
        <w:rPr>
          <w:rFonts w:cs="Times New Roman"/>
          <w:szCs w:val="24"/>
        </w:rPr>
        <w:lastRenderedPageBreak/>
        <w:t>1 января 2016 г.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заместителя Мэра Москвы в Правительстве Москвы по вопросам экономической политики и имущественно-земельных отношений Сергунину Н.А.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013910" w:rsidRDefault="00013910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С.С. Собянин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4" w:name="Par111"/>
      <w:bookmarkEnd w:id="4"/>
      <w:r>
        <w:rPr>
          <w:rFonts w:cs="Times New Roman"/>
          <w:szCs w:val="24"/>
        </w:rPr>
        <w:t>Приложение</w:t>
      </w:r>
    </w:p>
    <w:p w:rsidR="00013910" w:rsidRDefault="00013910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013910" w:rsidRDefault="00013910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013910" w:rsidRDefault="00013910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18 апреля 2014 г. N 196-ПП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5" w:name="Par116"/>
      <w:bookmarkEnd w:id="5"/>
      <w:r>
        <w:rPr>
          <w:rFonts w:cs="Times New Roman"/>
          <w:b/>
          <w:bCs/>
          <w:szCs w:val="24"/>
        </w:rPr>
        <w:t>ВНЕСЕНИЕ ИЗМЕНЕНИЙ В ПРИЛОЖЕНИЕ 1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К ПОСТАНОВЛЕНИЮ ПРАВИТЕЛЬСТВА МОСКВЫ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16 ФЕВРАЛЯ 2012 Г. N 57-ПП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</w:t>
      </w:r>
    </w:p>
    <w:p w:rsidR="00013910" w:rsidRDefault="00013910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Правилам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ГРАФИЧЕСКОЕ ПРИЛОЖЕНИЕ</w:t>
      </w: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 ПРАВИЛАМ РАЗМЕЩЕНИЯ, ОБУСТРОЙСТВА И ЭКСПЛУАТАЦИИ </w:t>
      </w:r>
      <w:proofErr w:type="gramStart"/>
      <w:r>
        <w:rPr>
          <w:rFonts w:cs="Times New Roman"/>
          <w:szCs w:val="24"/>
        </w:rPr>
        <w:t>СЕЗОННЫХ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КАФЕ ПРИ СТАЦИОНАРНЫХ ПРЕДПРИЯТИЯХ ОБЩЕСТВЕННОГО ПИТАНИЯ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3.4.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Обустройство сезонных (летних) кафе осуществляется с учетом необходимости обеспечения его доступности для маломобильных групп населения (путем использования пандусов, поручней, специальных тактильных и сигнальных маркировок)".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3.5.1.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оборудовании сезонных (летних) кафе не допускается использование кирпича, строительных блоков и плит, монолитного бетона, железобетона, стальных профилированных листов.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3.5.3.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3.5.4.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оборудовании сезонных (летних) кафе не допускается заполнение пространства между элементами оборудования при помощи оконных блоков и дверных блоков (рамное остекление), сплошных металлических панелей, сайдинг-панелей и остекления;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использование для облицовки элементов оборудования кафе и навеса полиэтиленового пленочного покрытия, черепицы, металлочерепицы, металла, а также рубероида и асбестоцементных плит.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3.6.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В случае размещения нескольких сезонных (летних) кафе при стационарных предприятиях общественного питания, принадлежащих разным хозяйствующим субъектам и расположенных в одном здании, строении, сооружении, конструкции сезонных (летних) кафе должны быть выполнены в едином архитектурно-художественном решении (единые материалы конструкции, взаимосвязанное колористическое решение) с соблюдением единой линии размещения крайних точек выступа элементов оборудования сезонного (летнего) кафе относительно горизонтальной плоскости фасада.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3.8.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Элементы оборудования сезонных (летних) кафе размещаются в границах места его размещения, установленных генеральным планом участка.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3.9.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Допускается размещение элементов оборудования сезонных (летних) кафе с заглублением элементов из крепления до 0,3 м.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3.10.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3.10.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Высота зонтов не должна превышать высоту первого этажа здания, строения, сооружения, занимаемого предприятием общественного питания.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3.10.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обустройства зонтов сезонного (летнего) кафе рекомендуется использовать материалы пастельных тонов.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3.10.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обустройстве сезонных (летних) кафе не допускается использование шатров.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3.11.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В составе мебели, используемой при обустройстве сезонных (летних) кафе, могут использоваться столы, стулья, кресла, диваны и т.д.</w:t>
      </w:r>
      <w:proofErr w:type="gramEnd"/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3.11.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3.11.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3.11.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3.11.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3.11.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Использование дачной, садовой и интерьерной мебели для сезонного (летнего) кафе не допускается.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3.12.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Конструкции маркиз, используемых при обустройстве сезонных (летних) кафе.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3.12.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обустройства маркизов сезонного (летнего) кафе рекомендуется использовать материалы пастельных тонов.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3.13.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Декоративные ограждения, используемые при обустройстве сезонного (летнего) кафе, размещаются в одну линию в границах места размещения.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3.13.1.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Высота декоративных ограждений, используемых при обустройстве сезонного (летнего) кафе, не может быть менее 0,6 м и превышать 0,9 м.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3.13.2.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обустройстве сезонного (летнего) кафе допускается использование раздвижных, складных декоративных ограждений высотой в собранном (складном) состоянии не более 0,9 м и в разобранном - 1,80 м.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3.13.3.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Конструкции ограждения должны быть выполнены из жестких секций, скрепленных между собой элементами, обеспечивающими их устойчивость.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3.13.4.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 допускается использование глухих конструкций, а также инвентарных металлических ограждений.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3.14.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Элементы вертикального и контейнерного озеленения должны быть устойчивыми.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3.14.2.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Использование контейнеров для озеленения со сливными отверстиями не допускается.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3.14.3.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организации озеленения допускается использование подвесных контейнеров, в том числе путем их размещения на декоративных ограждениях.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3.15.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Высота шпалер, используемых при обустройстве сезонного (летнего) кафе, не должна превышать 1,5 м.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3.16.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обеспечения устойчивости элементов оборудования при устройстве сезонного (летнего) кафе допускается организация технологического настила высотой не более 0,45 м от отметки тротуара до верхней отметки пола технологического настила.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3.16.1.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Технологические настилы устраиваются на территории, имеющей уклон более 3% включительно, для целей ее выравнивания.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3.16.2.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Устройство технологических настилов на территории, имеющей уклон менее 3%, </w:t>
      </w:r>
      <w:r>
        <w:rPr>
          <w:rFonts w:cs="Times New Roman"/>
          <w:szCs w:val="24"/>
        </w:rPr>
        <w:lastRenderedPageBreak/>
        <w:t>допускается в следующих случаях: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 целях изоляции элементов крепления и элементов оборудования;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для прокладки сетей электроснабжения в соответствии с требованиями пожарной безопасности;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для организации ливнестока с поверхности тротуара.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3.16.4.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3.16.5.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Лестничные сходы с технологического настила устраиваются в границах места размещения сезонного (летнего) кафе. Ширина лестниц должна быть не менее 0,9 м.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Доступ маломобильных групп населения на технологический настил обеспечивается путем применения пандусов с максимальным уклоном 5 процентов.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Допускается использование конструкций съемных пандусов.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Пункт 3.19.</w:t>
      </w:r>
    </w:p>
    <w:p w:rsidR="00013910" w:rsidRDefault="0001391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 допускается использование элементов оборудования для размещения рекламных и информационных конструкций, не относящихся к деятельности сезонного (летнего) кафе.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Рисунок не приводится.</w:t>
      </w: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013910" w:rsidRDefault="0001391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B172F4" w:rsidRDefault="00B172F4">
      <w:bookmarkStart w:id="6" w:name="_GoBack"/>
      <w:bookmarkEnd w:id="6"/>
    </w:p>
    <w:sectPr w:rsidR="00B172F4" w:rsidSect="00116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10"/>
    <w:rsid w:val="00013910"/>
    <w:rsid w:val="00B1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9FB769AAEA20CA649F592981EB8D61101FB4D2393E66BBD9CC434B05734D5E8A68DEF40Ft1N3J" TargetMode="External"/><Relationship Id="rId13" Type="http://schemas.openxmlformats.org/officeDocument/2006/relationships/hyperlink" Target="consultantplus://offline/ref=B19FB769AAEA20CA649F592981EB8D61101FB4D2393E66BBD9CC434B05734D5E8A68DEF40F11B361EAt0ND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19FB769AAEA20CA649F592981EB8D61101FB4D2393E66BBD9CC434B05734D5E8A68DEF40F11B362E0t0NFJ" TargetMode="External"/><Relationship Id="rId12" Type="http://schemas.openxmlformats.org/officeDocument/2006/relationships/hyperlink" Target="consultantplus://offline/ref=B19FB769AAEA20CA649F592981EB8D61101FB4D2393E66BBD9CC434B05734D5E8A68DEF40F11B362E0t0NDJ" TargetMode="External"/><Relationship Id="rId17" Type="http://schemas.openxmlformats.org/officeDocument/2006/relationships/hyperlink" Target="consultantplus://offline/ref=B19FB769AAEA20CA649F592981EB8D61101FB4D0363665BBD9CC434B05734D5E8A68DEF40Ft1N3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19FB769AAEA20CA649F592981EB8D61101FB4D2393E66BBD9CC434B05734D5E8A68DEF40F11B362E0t0ND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19FB769AAEA20CA649F592981EB8D61101FB4D2393E66BBD9CC434B0573t4NDJ" TargetMode="External"/><Relationship Id="rId11" Type="http://schemas.openxmlformats.org/officeDocument/2006/relationships/hyperlink" Target="consultantplus://offline/ref=B19FB769AAEA20CA649F592981EB8D61101FB4D2393E66BBD9CC434B05734D5E8A68DEF40F11B366EAt0NFJ" TargetMode="External"/><Relationship Id="rId5" Type="http://schemas.openxmlformats.org/officeDocument/2006/relationships/hyperlink" Target="consultantplus://offline/ref=B19FB769AAEA20CA649F592981EB8D61101FB4D0363665BBD9CC434B0573t4NDJ" TargetMode="External"/><Relationship Id="rId15" Type="http://schemas.openxmlformats.org/officeDocument/2006/relationships/hyperlink" Target="consultantplus://offline/ref=B19FB769AAEA20CA649F592981EB8D61101FB4D23C3769BBD9CC434B05734D5E8A68DEF40F11B362E1t0NBJ" TargetMode="External"/><Relationship Id="rId10" Type="http://schemas.openxmlformats.org/officeDocument/2006/relationships/hyperlink" Target="consultantplus://offline/ref=B19FB769AAEA20CA649F592981EB8D61101FB4D2393E66BBD9CC434B05734D5E8A68DEF40Ft1N6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9FB769AAEA20CA649F592981EB8D61101FB4D2393E66BBD9CC434B05734D5E8A68DEF40Ft1N5J" TargetMode="External"/><Relationship Id="rId14" Type="http://schemas.openxmlformats.org/officeDocument/2006/relationships/hyperlink" Target="consultantplus://offline/ref=B19FB769AAEA20CA649F592981EB8D61101FB4D2393E66BBD9CC434B05734D5E8A68DEF40F11B362E4t0N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3690</Words>
  <Characters>21035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2014-05-06T09:13:00Z</dcterms:created>
  <dcterms:modified xsi:type="dcterms:W3CDTF">2014-05-06T09:14:00Z</dcterms:modified>
</cp:coreProperties>
</file>